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9E09E" w14:textId="78FE267E" w:rsidR="00596F3A" w:rsidRPr="003A3CB1" w:rsidRDefault="00596F3A" w:rsidP="00596F3A">
      <w:pPr>
        <w:jc w:val="right"/>
        <w:rPr>
          <w:lang w:eastAsia="ro-RO"/>
        </w:rPr>
      </w:pPr>
      <w:r w:rsidRPr="003A3CB1">
        <w:rPr>
          <w:noProof/>
          <w:lang w:val="en-US"/>
        </w:rPr>
        <w:drawing>
          <wp:inline distT="0" distB="0" distL="0" distR="0" wp14:anchorId="5A8FEA61" wp14:editId="5E1F8346">
            <wp:extent cx="6804660" cy="11277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66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6EC0C3" w14:textId="7BE85AB1" w:rsidR="00596F3A" w:rsidRPr="003A3CB1" w:rsidRDefault="00596F3A" w:rsidP="00596F3A">
      <w:pPr>
        <w:jc w:val="right"/>
        <w:rPr>
          <w:b/>
          <w:i/>
          <w:sz w:val="24"/>
          <w:szCs w:val="24"/>
          <w:lang w:eastAsia="ro-RO"/>
        </w:rPr>
      </w:pPr>
      <w:r w:rsidRPr="003A3CB1">
        <w:rPr>
          <w:b/>
          <w:i/>
          <w:sz w:val="24"/>
          <w:szCs w:val="24"/>
          <w:lang w:eastAsia="ro-RO"/>
        </w:rPr>
        <w:t xml:space="preserve">Anexa </w:t>
      </w:r>
      <w:r w:rsidR="00CE3AA9">
        <w:rPr>
          <w:b/>
          <w:i/>
          <w:sz w:val="24"/>
          <w:szCs w:val="24"/>
          <w:lang w:eastAsia="ro-RO"/>
        </w:rPr>
        <w:t>2</w:t>
      </w:r>
      <w:r w:rsidR="009453A3">
        <w:rPr>
          <w:b/>
          <w:i/>
          <w:sz w:val="24"/>
          <w:szCs w:val="24"/>
          <w:lang w:eastAsia="ro-RO"/>
        </w:rPr>
        <w:t>5</w:t>
      </w:r>
    </w:p>
    <w:p w14:paraId="55101A14" w14:textId="77777777" w:rsidR="00596F3A" w:rsidRPr="003A3CB1" w:rsidRDefault="00596F3A" w:rsidP="00596F3A">
      <w:pPr>
        <w:rPr>
          <w:sz w:val="24"/>
          <w:szCs w:val="24"/>
        </w:rPr>
      </w:pPr>
    </w:p>
    <w:p w14:paraId="65C54602" w14:textId="77777777" w:rsidR="00596F3A" w:rsidRPr="003A3CB1" w:rsidRDefault="00596F3A" w:rsidP="00596F3A">
      <w:pPr>
        <w:rPr>
          <w:sz w:val="24"/>
          <w:szCs w:val="24"/>
        </w:rPr>
      </w:pPr>
    </w:p>
    <w:p w14:paraId="5C1BA546" w14:textId="77777777" w:rsidR="00596F3A" w:rsidRPr="0027514E" w:rsidRDefault="00596F3A" w:rsidP="00596F3A">
      <w:pPr>
        <w:jc w:val="center"/>
        <w:rPr>
          <w:b/>
          <w:sz w:val="22"/>
          <w:szCs w:val="22"/>
        </w:rPr>
      </w:pPr>
      <w:r w:rsidRPr="0027514E">
        <w:rPr>
          <w:b/>
          <w:sz w:val="22"/>
          <w:szCs w:val="22"/>
        </w:rPr>
        <w:t>DECLARAŢIE*</w:t>
      </w:r>
    </w:p>
    <w:p w14:paraId="2BA05382" w14:textId="77777777" w:rsidR="00596F3A" w:rsidRPr="0027514E" w:rsidRDefault="00596F3A" w:rsidP="00596F3A">
      <w:pPr>
        <w:jc w:val="center"/>
        <w:rPr>
          <w:sz w:val="22"/>
          <w:szCs w:val="22"/>
        </w:rPr>
      </w:pPr>
      <w:r w:rsidRPr="0027514E">
        <w:rPr>
          <w:sz w:val="22"/>
          <w:szCs w:val="22"/>
        </w:rPr>
        <w:t>privind opțiunea de publicare a tezei de doctorat</w:t>
      </w:r>
    </w:p>
    <w:p w14:paraId="40B07D57" w14:textId="77777777" w:rsidR="00596F3A" w:rsidRPr="0027514E" w:rsidRDefault="00596F3A" w:rsidP="00596F3A">
      <w:pPr>
        <w:spacing w:line="360" w:lineRule="auto"/>
        <w:jc w:val="both"/>
        <w:rPr>
          <w:sz w:val="22"/>
          <w:szCs w:val="22"/>
        </w:rPr>
      </w:pPr>
    </w:p>
    <w:p w14:paraId="10BF7882" w14:textId="77777777" w:rsidR="005763D2" w:rsidRPr="0027514E" w:rsidRDefault="005763D2" w:rsidP="00596F3A">
      <w:pPr>
        <w:spacing w:line="360" w:lineRule="auto"/>
        <w:jc w:val="both"/>
        <w:rPr>
          <w:sz w:val="22"/>
          <w:szCs w:val="22"/>
        </w:rPr>
      </w:pPr>
    </w:p>
    <w:p w14:paraId="4DC547A6" w14:textId="77777777" w:rsidR="00596F3A" w:rsidRPr="0027514E" w:rsidRDefault="00596F3A" w:rsidP="00596F3A">
      <w:pPr>
        <w:spacing w:line="360" w:lineRule="auto"/>
        <w:jc w:val="both"/>
        <w:rPr>
          <w:sz w:val="22"/>
          <w:szCs w:val="22"/>
        </w:rPr>
      </w:pPr>
    </w:p>
    <w:p w14:paraId="245A8B5D" w14:textId="77777777" w:rsidR="00596F3A" w:rsidRPr="0027514E" w:rsidRDefault="00596F3A" w:rsidP="00596F3A">
      <w:pPr>
        <w:spacing w:line="360" w:lineRule="auto"/>
        <w:ind w:firstLine="708"/>
        <w:jc w:val="both"/>
        <w:rPr>
          <w:sz w:val="22"/>
          <w:szCs w:val="22"/>
        </w:rPr>
      </w:pPr>
      <w:r w:rsidRPr="0027514E">
        <w:rPr>
          <w:sz w:val="22"/>
          <w:szCs w:val="22"/>
        </w:rPr>
        <w:t>Subsemnatul/Subsemnata _____________________________________________________</w:t>
      </w:r>
    </w:p>
    <w:p w14:paraId="595130B9" w14:textId="77777777" w:rsidR="00BF565A" w:rsidRDefault="00596F3A" w:rsidP="00BF565A">
      <w:pPr>
        <w:spacing w:line="360" w:lineRule="auto"/>
        <w:rPr>
          <w:sz w:val="22"/>
          <w:szCs w:val="22"/>
        </w:rPr>
      </w:pPr>
      <w:r w:rsidRPr="0027514E">
        <w:rPr>
          <w:sz w:val="22"/>
          <w:szCs w:val="22"/>
        </w:rPr>
        <w:t>student-doctorand în cadrul Şcolii doctoral</w:t>
      </w:r>
      <w:r w:rsidR="00BF565A">
        <w:rPr>
          <w:sz w:val="22"/>
          <w:szCs w:val="22"/>
        </w:rPr>
        <w:t>e de Fizică</w:t>
      </w:r>
      <w:r w:rsidRPr="0027514E">
        <w:rPr>
          <w:sz w:val="22"/>
          <w:szCs w:val="22"/>
        </w:rPr>
        <w:t xml:space="preserve"> a Facultăţii de</w:t>
      </w:r>
      <w:r w:rsidR="00BF565A">
        <w:rPr>
          <w:sz w:val="22"/>
          <w:szCs w:val="22"/>
        </w:rPr>
        <w:t xml:space="preserve"> Fizică</w:t>
      </w:r>
      <w:r w:rsidRPr="0027514E">
        <w:rPr>
          <w:sz w:val="22"/>
          <w:szCs w:val="22"/>
        </w:rPr>
        <w:t>, Universitatea din Bucureşti, în domeniu</w:t>
      </w:r>
      <w:r w:rsidR="00BF565A">
        <w:rPr>
          <w:sz w:val="22"/>
          <w:szCs w:val="22"/>
        </w:rPr>
        <w:t>l Fizică</w:t>
      </w:r>
      <w:r w:rsidRPr="0027514E">
        <w:rPr>
          <w:sz w:val="22"/>
          <w:szCs w:val="22"/>
        </w:rPr>
        <w:t xml:space="preserve">, autor al tezei de doctorat intitulată </w:t>
      </w:r>
    </w:p>
    <w:p w14:paraId="5F2BC7BC" w14:textId="74E408A7" w:rsidR="00BF565A" w:rsidRDefault="00BF565A" w:rsidP="00BF565A">
      <w:pPr>
        <w:spacing w:line="360" w:lineRule="auto"/>
        <w:rPr>
          <w:sz w:val="22"/>
          <w:szCs w:val="22"/>
        </w:rPr>
      </w:pPr>
      <w:r w:rsidRPr="00BF565A">
        <w:rPr>
          <w:sz w:val="22"/>
          <w:szCs w:val="22"/>
        </w:rPr>
        <w:t>____________________________________________________________________________________</w:t>
      </w:r>
    </w:p>
    <w:p w14:paraId="35818455" w14:textId="1AC6FEDB" w:rsidR="00BF565A" w:rsidRDefault="00596F3A" w:rsidP="00BF565A">
      <w:pPr>
        <w:spacing w:line="360" w:lineRule="auto"/>
        <w:rPr>
          <w:sz w:val="22"/>
          <w:szCs w:val="22"/>
        </w:rPr>
      </w:pPr>
      <w:r w:rsidRPr="0027514E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A14361" w14:textId="3EBEB70F" w:rsidR="00596F3A" w:rsidRPr="0027514E" w:rsidRDefault="00596F3A" w:rsidP="00BF565A">
      <w:pPr>
        <w:spacing w:line="360" w:lineRule="auto"/>
        <w:rPr>
          <w:sz w:val="22"/>
          <w:szCs w:val="22"/>
        </w:rPr>
      </w:pPr>
      <w:r w:rsidRPr="0027514E">
        <w:rPr>
          <w:sz w:val="22"/>
          <w:szCs w:val="22"/>
        </w:rPr>
        <w:t>______________________________________________, conducător de doctorat ___________________________________________________________ şi susţinută public la data de _______________, declar că:</w:t>
      </w:r>
    </w:p>
    <w:p w14:paraId="05A2BCDB" w14:textId="77777777" w:rsidR="00596F3A" w:rsidRPr="0027514E" w:rsidRDefault="00596F3A" w:rsidP="00596F3A">
      <w:pPr>
        <w:spacing w:line="360" w:lineRule="auto"/>
        <w:jc w:val="both"/>
        <w:rPr>
          <w:b/>
          <w:sz w:val="22"/>
          <w:szCs w:val="22"/>
        </w:rPr>
      </w:pPr>
      <w:r w:rsidRPr="0027514E">
        <w:rPr>
          <w:bCs/>
          <w:sz w:val="22"/>
          <w:szCs w:val="22"/>
        </w:rPr>
        <w:t xml:space="preserve">□ </w:t>
      </w:r>
      <w:r w:rsidRPr="0027514E">
        <w:rPr>
          <w:b/>
          <w:bCs/>
          <w:sz w:val="22"/>
          <w:szCs w:val="22"/>
        </w:rPr>
        <w:t>nu</w:t>
      </w:r>
      <w:r w:rsidRPr="0027514E">
        <w:rPr>
          <w:bCs/>
          <w:sz w:val="22"/>
          <w:szCs w:val="22"/>
        </w:rPr>
        <w:t xml:space="preserve"> </w:t>
      </w:r>
      <w:r w:rsidRPr="0027514E">
        <w:rPr>
          <w:b/>
          <w:sz w:val="22"/>
          <w:szCs w:val="22"/>
        </w:rPr>
        <w:t xml:space="preserve">optez </w:t>
      </w:r>
    </w:p>
    <w:p w14:paraId="4F33BE27" w14:textId="77777777" w:rsidR="00596F3A" w:rsidRPr="0027514E" w:rsidRDefault="00596F3A" w:rsidP="00596F3A">
      <w:pPr>
        <w:spacing w:line="360" w:lineRule="auto"/>
        <w:jc w:val="both"/>
        <w:rPr>
          <w:sz w:val="22"/>
          <w:szCs w:val="22"/>
        </w:rPr>
      </w:pPr>
      <w:r w:rsidRPr="0027514E">
        <w:rPr>
          <w:bCs/>
          <w:sz w:val="22"/>
          <w:szCs w:val="22"/>
        </w:rPr>
        <w:t xml:space="preserve">□ </w:t>
      </w:r>
      <w:r w:rsidRPr="0027514E">
        <w:rPr>
          <w:b/>
          <w:sz w:val="22"/>
          <w:szCs w:val="22"/>
        </w:rPr>
        <w:t>optez</w:t>
      </w:r>
      <w:r w:rsidRPr="0027514E">
        <w:rPr>
          <w:sz w:val="22"/>
          <w:szCs w:val="22"/>
        </w:rPr>
        <w:t xml:space="preserve"> </w:t>
      </w:r>
    </w:p>
    <w:p w14:paraId="0F12B889" w14:textId="77777777" w:rsidR="00596F3A" w:rsidRPr="0027514E" w:rsidRDefault="00596F3A" w:rsidP="00596F3A">
      <w:pPr>
        <w:spacing w:line="360" w:lineRule="auto"/>
        <w:jc w:val="both"/>
        <w:rPr>
          <w:sz w:val="22"/>
          <w:szCs w:val="22"/>
        </w:rPr>
      </w:pPr>
      <w:r w:rsidRPr="0027514E">
        <w:rPr>
          <w:b/>
          <w:sz w:val="22"/>
          <w:szCs w:val="22"/>
        </w:rPr>
        <w:t>pentru publicarea distinctă a tezei de doctorat sau a unor capitole din aceasta</w:t>
      </w:r>
      <w:r w:rsidRPr="0027514E">
        <w:rPr>
          <w:sz w:val="22"/>
          <w:szCs w:val="22"/>
        </w:rPr>
        <w:t>.</w:t>
      </w:r>
    </w:p>
    <w:p w14:paraId="53938A72" w14:textId="2CB8831F" w:rsidR="00866BF1" w:rsidRPr="0027514E" w:rsidRDefault="00596F3A" w:rsidP="00596F3A">
      <w:pPr>
        <w:ind w:firstLine="709"/>
        <w:jc w:val="both"/>
        <w:rPr>
          <w:sz w:val="22"/>
          <w:szCs w:val="22"/>
        </w:rPr>
      </w:pPr>
      <w:r w:rsidRPr="0027514E">
        <w:rPr>
          <w:sz w:val="22"/>
          <w:szCs w:val="22"/>
        </w:rPr>
        <w:t xml:space="preserve">În cazul în care bifez </w:t>
      </w:r>
      <w:r w:rsidRPr="0027514E">
        <w:rPr>
          <w:b/>
          <w:sz w:val="22"/>
          <w:szCs w:val="22"/>
        </w:rPr>
        <w:t xml:space="preserve">„nu optez” </w:t>
      </w:r>
      <w:r w:rsidRPr="0027514E">
        <w:rPr>
          <w:sz w:val="22"/>
          <w:szCs w:val="22"/>
        </w:rPr>
        <w:t>pentru publicarea distinctă a tezei de doctorat sau a unor capitole din aceasta</w:t>
      </w:r>
      <w:r w:rsidRPr="0027514E">
        <w:rPr>
          <w:b/>
          <w:sz w:val="22"/>
          <w:szCs w:val="22"/>
        </w:rPr>
        <w:t xml:space="preserve">, </w:t>
      </w:r>
      <w:r w:rsidR="0073611E" w:rsidRPr="0027514E">
        <w:rPr>
          <w:b/>
          <w:bCs/>
          <w:sz w:val="22"/>
          <w:szCs w:val="22"/>
        </w:rPr>
        <w:t>forma digitală a tezei rămâne publică</w:t>
      </w:r>
      <w:r w:rsidR="0073611E" w:rsidRPr="0027514E">
        <w:rPr>
          <w:sz w:val="22"/>
          <w:szCs w:val="22"/>
        </w:rPr>
        <w:t xml:space="preserve"> și va putea fi accesată liber pe platforma națională gestionată de UEFISCDI, inclusiv după emiterea deciziei de acordare a diplomei de doctor. Tezei i se va atribui o licență de protecție a dreptului de autor</w:t>
      </w:r>
      <w:r w:rsidRPr="0027514E">
        <w:rPr>
          <w:sz w:val="22"/>
          <w:szCs w:val="22"/>
        </w:rPr>
        <w:t>.</w:t>
      </w:r>
      <w:r w:rsidR="00866BF1" w:rsidRPr="0027514E">
        <w:rPr>
          <w:sz w:val="22"/>
          <w:szCs w:val="22"/>
        </w:rPr>
        <w:t xml:space="preserve"> </w:t>
      </w:r>
    </w:p>
    <w:p w14:paraId="54CB65AE" w14:textId="77777777" w:rsidR="00596F3A" w:rsidRPr="0027514E" w:rsidRDefault="00596F3A" w:rsidP="00596F3A">
      <w:pPr>
        <w:ind w:firstLine="709"/>
        <w:jc w:val="both"/>
        <w:rPr>
          <w:sz w:val="22"/>
          <w:szCs w:val="22"/>
        </w:rPr>
      </w:pPr>
    </w:p>
    <w:p w14:paraId="1A089510" w14:textId="34D6B510" w:rsidR="00596F3A" w:rsidRPr="0027514E" w:rsidRDefault="00596F3A" w:rsidP="00596F3A">
      <w:pPr>
        <w:ind w:firstLine="709"/>
        <w:jc w:val="both"/>
        <w:rPr>
          <w:sz w:val="22"/>
          <w:szCs w:val="22"/>
        </w:rPr>
      </w:pPr>
      <w:r w:rsidRPr="0027514E">
        <w:rPr>
          <w:sz w:val="22"/>
          <w:szCs w:val="22"/>
        </w:rPr>
        <w:t xml:space="preserve">În cazul în care bifez </w:t>
      </w:r>
      <w:r w:rsidRPr="0027514E">
        <w:rPr>
          <w:b/>
          <w:sz w:val="22"/>
          <w:szCs w:val="22"/>
        </w:rPr>
        <w:t xml:space="preserve">„optez ” </w:t>
      </w:r>
      <w:r w:rsidRPr="0027514E">
        <w:rPr>
          <w:sz w:val="22"/>
          <w:szCs w:val="22"/>
        </w:rPr>
        <w:t>pentru publicarea distinctă a tezei de doctorat sau a unor capitole din aceasta</w:t>
      </w:r>
      <w:r w:rsidRPr="0027514E">
        <w:rPr>
          <w:b/>
          <w:sz w:val="22"/>
          <w:szCs w:val="22"/>
        </w:rPr>
        <w:t>,</w:t>
      </w:r>
      <w:r w:rsidRPr="0027514E">
        <w:rPr>
          <w:sz w:val="22"/>
          <w:szCs w:val="22"/>
        </w:rPr>
        <w:t xml:space="preserve"> voi notifica Universitatea din Bucureşti</w:t>
      </w:r>
      <w:r w:rsidR="00AC73E8" w:rsidRPr="0027514E">
        <w:rPr>
          <w:sz w:val="22"/>
          <w:szCs w:val="22"/>
        </w:rPr>
        <w:t xml:space="preserve"> și </w:t>
      </w:r>
      <w:r w:rsidR="005763D2" w:rsidRPr="0027514E">
        <w:rPr>
          <w:sz w:val="22"/>
          <w:szCs w:val="22"/>
        </w:rPr>
        <w:t>școala doctorală</w:t>
      </w:r>
      <w:r w:rsidRPr="0027514E">
        <w:rPr>
          <w:sz w:val="22"/>
          <w:szCs w:val="22"/>
        </w:rPr>
        <w:t xml:space="preserve"> cu privire la publicarea tezei de doctorat sau a unor capitole din aceasta şi voi transmite indicaţia bibliografică şi un link la publicaţie (link-uri la publicații) pentru a putea fi făcute publice pe </w:t>
      </w:r>
      <w:r w:rsidR="002569DD" w:rsidRPr="0027514E">
        <w:rPr>
          <w:sz w:val="22"/>
          <w:szCs w:val="22"/>
        </w:rPr>
        <w:t>platforma națională gestionată de UEFISCDI</w:t>
      </w:r>
      <w:r w:rsidRPr="0027514E">
        <w:rPr>
          <w:sz w:val="22"/>
          <w:szCs w:val="22"/>
        </w:rPr>
        <w:t>.</w:t>
      </w:r>
    </w:p>
    <w:p w14:paraId="090D63DE" w14:textId="77777777" w:rsidR="00ED51C4" w:rsidRPr="0027514E" w:rsidRDefault="00ED51C4" w:rsidP="00596F3A">
      <w:pPr>
        <w:ind w:firstLine="709"/>
        <w:jc w:val="both"/>
        <w:rPr>
          <w:sz w:val="22"/>
          <w:szCs w:val="22"/>
        </w:rPr>
      </w:pPr>
    </w:p>
    <w:p w14:paraId="564B39EA" w14:textId="3BC674CB" w:rsidR="00596F3A" w:rsidRPr="0027514E" w:rsidRDefault="00596F3A" w:rsidP="00596F3A">
      <w:pPr>
        <w:ind w:firstLine="709"/>
        <w:jc w:val="both"/>
        <w:rPr>
          <w:sz w:val="22"/>
          <w:szCs w:val="22"/>
        </w:rPr>
      </w:pPr>
      <w:r w:rsidRPr="0027514E">
        <w:rPr>
          <w:sz w:val="22"/>
          <w:szCs w:val="22"/>
        </w:rPr>
        <w:t xml:space="preserve">Am luat la cunoştinţă că, </w:t>
      </w:r>
      <w:r w:rsidRPr="0027514E">
        <w:rPr>
          <w:b/>
          <w:sz w:val="22"/>
          <w:szCs w:val="22"/>
        </w:rPr>
        <w:t>dacă în termen de 24 de luni</w:t>
      </w:r>
      <w:r w:rsidRPr="0027514E">
        <w:rPr>
          <w:sz w:val="22"/>
          <w:szCs w:val="22"/>
        </w:rPr>
        <w:t xml:space="preserve"> de la </w:t>
      </w:r>
      <w:r w:rsidR="00ED51C4" w:rsidRPr="0027514E">
        <w:rPr>
          <w:sz w:val="22"/>
          <w:szCs w:val="22"/>
        </w:rPr>
        <w:t>emiterea deciziei de acordare a diplomei de doctor</w:t>
      </w:r>
      <w:r w:rsidR="00ED51C4" w:rsidRPr="0027514E">
        <w:rPr>
          <w:b/>
          <w:sz w:val="22"/>
          <w:szCs w:val="22"/>
        </w:rPr>
        <w:t xml:space="preserve"> </w:t>
      </w:r>
      <w:r w:rsidRPr="0027514E">
        <w:rPr>
          <w:b/>
          <w:sz w:val="22"/>
          <w:szCs w:val="22"/>
        </w:rPr>
        <w:t>nu voi notifica Universitatea din Bucureşti</w:t>
      </w:r>
      <w:r w:rsidR="00ED51C4" w:rsidRPr="0027514E">
        <w:rPr>
          <w:b/>
          <w:sz w:val="22"/>
          <w:szCs w:val="22"/>
        </w:rPr>
        <w:t xml:space="preserve"> </w:t>
      </w:r>
      <w:r w:rsidR="00AC73E8" w:rsidRPr="0027514E">
        <w:rPr>
          <w:b/>
          <w:sz w:val="22"/>
          <w:szCs w:val="22"/>
        </w:rPr>
        <w:t>și</w:t>
      </w:r>
      <w:r w:rsidR="00ED51C4" w:rsidRPr="0027514E">
        <w:rPr>
          <w:b/>
          <w:sz w:val="22"/>
          <w:szCs w:val="22"/>
        </w:rPr>
        <w:t xml:space="preserve"> școala doctorală</w:t>
      </w:r>
      <w:r w:rsidRPr="0027514E">
        <w:rPr>
          <w:b/>
          <w:sz w:val="22"/>
          <w:szCs w:val="22"/>
        </w:rPr>
        <w:t xml:space="preserve"> cu privire la publicarea distinctă a tezei de doctorat sau a unor capitole din aceasta, </w:t>
      </w:r>
      <w:r w:rsidR="00ED51C4" w:rsidRPr="0027514E">
        <w:rPr>
          <w:b/>
          <w:bCs/>
          <w:sz w:val="22"/>
          <w:szCs w:val="22"/>
        </w:rPr>
        <w:t xml:space="preserve">forma digitală a tezei </w:t>
      </w:r>
      <w:r w:rsidRPr="0027514E">
        <w:rPr>
          <w:b/>
          <w:sz w:val="22"/>
          <w:szCs w:val="22"/>
        </w:rPr>
        <w:t>va deveni liber accesibilă</w:t>
      </w:r>
      <w:r w:rsidRPr="0027514E">
        <w:rPr>
          <w:sz w:val="22"/>
          <w:szCs w:val="22"/>
        </w:rPr>
        <w:t xml:space="preserve"> pe </w:t>
      </w:r>
      <w:r w:rsidR="002569DD" w:rsidRPr="0027514E">
        <w:rPr>
          <w:sz w:val="22"/>
          <w:szCs w:val="22"/>
        </w:rPr>
        <w:t>platforma națională gestionată de UEFISCDI</w:t>
      </w:r>
      <w:r w:rsidRPr="0027514E">
        <w:rPr>
          <w:sz w:val="22"/>
          <w:szCs w:val="22"/>
        </w:rPr>
        <w:t>, cu atribuirea unei licenţe de protecţie a dreptului de autor.</w:t>
      </w:r>
    </w:p>
    <w:p w14:paraId="1EF99B34" w14:textId="77777777" w:rsidR="00596F3A" w:rsidRPr="0027514E" w:rsidRDefault="00596F3A" w:rsidP="00B62D06">
      <w:pPr>
        <w:jc w:val="both"/>
        <w:rPr>
          <w:sz w:val="22"/>
          <w:szCs w:val="22"/>
        </w:rPr>
      </w:pPr>
    </w:p>
    <w:p w14:paraId="68C3E185" w14:textId="77777777" w:rsidR="00596F3A" w:rsidRPr="003A3CB1" w:rsidRDefault="00596F3A" w:rsidP="00596F3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596F3A" w:rsidRPr="0027514E" w14:paraId="7AD8BC6E" w14:textId="77777777" w:rsidTr="00637CB1">
        <w:trPr>
          <w:trHeight w:val="669"/>
        </w:trPr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AF9E08" w14:textId="77777777" w:rsidR="00596F3A" w:rsidRPr="0027514E" w:rsidRDefault="00596F3A" w:rsidP="00637C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27514E">
              <w:rPr>
                <w:b/>
                <w:bCs/>
                <w:color w:val="000000"/>
                <w:sz w:val="24"/>
                <w:szCs w:val="24"/>
                <w:lang w:val="en-GB" w:eastAsia="en-GB"/>
              </w:rPr>
              <w:t>Semnătura</w:t>
            </w:r>
            <w:proofErr w:type="spellEnd"/>
            <w:r w:rsidRPr="0027514E">
              <w:rPr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: </w:t>
            </w:r>
          </w:p>
          <w:p w14:paraId="154E7645" w14:textId="77777777" w:rsidR="00596F3A" w:rsidRPr="0027514E" w:rsidRDefault="00596F3A" w:rsidP="00637C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val="en-GB" w:eastAsia="en-GB"/>
              </w:rPr>
            </w:pPr>
          </w:p>
          <w:p w14:paraId="7E1BF4FA" w14:textId="77777777" w:rsidR="00596F3A" w:rsidRPr="0027514E" w:rsidRDefault="00596F3A" w:rsidP="00637CB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9218B4" w14:textId="77777777" w:rsidR="00596F3A" w:rsidRPr="0027514E" w:rsidRDefault="00596F3A" w:rsidP="00637C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27514E">
              <w:rPr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Data: </w:t>
            </w:r>
          </w:p>
          <w:p w14:paraId="2CCA6ADD" w14:textId="77777777" w:rsidR="00596F3A" w:rsidRPr="0027514E" w:rsidRDefault="00596F3A" w:rsidP="00637C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val="en-GB" w:eastAsia="en-GB"/>
              </w:rPr>
            </w:pPr>
          </w:p>
          <w:p w14:paraId="6C725FF9" w14:textId="77777777" w:rsidR="00596F3A" w:rsidRPr="0027514E" w:rsidRDefault="00596F3A" w:rsidP="00637CB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GB" w:eastAsia="en-GB"/>
              </w:rPr>
            </w:pPr>
          </w:p>
        </w:tc>
      </w:tr>
    </w:tbl>
    <w:p w14:paraId="67C1B43B" w14:textId="6AA71EBD" w:rsidR="00596F3A" w:rsidRPr="008D5B13" w:rsidRDefault="00596F3A" w:rsidP="00596F3A">
      <w:pPr>
        <w:jc w:val="both"/>
        <w:rPr>
          <w:i/>
          <w:iCs/>
          <w:color w:val="000000"/>
          <w:sz w:val="22"/>
          <w:szCs w:val="22"/>
        </w:rPr>
      </w:pPr>
      <w:r w:rsidRPr="008D5B13">
        <w:rPr>
          <w:i/>
          <w:iCs/>
          <w:sz w:val="22"/>
          <w:szCs w:val="22"/>
        </w:rPr>
        <w:t xml:space="preserve">*În baza </w:t>
      </w:r>
      <w:r w:rsidR="008D5B13" w:rsidRPr="008D5B13">
        <w:rPr>
          <w:i/>
          <w:iCs/>
          <w:sz w:val="22"/>
          <w:szCs w:val="22"/>
        </w:rPr>
        <w:t xml:space="preserve">prevederilor </w:t>
      </w:r>
      <w:r w:rsidR="008D5B13" w:rsidRPr="008D5B13">
        <w:rPr>
          <w:i/>
          <w:iCs/>
          <w:noProof/>
          <w:sz w:val="22"/>
          <w:szCs w:val="22"/>
        </w:rPr>
        <w:t xml:space="preserve">O.M.E. nr. 3020/8 ianuarie 2024 pentru aprobarea </w:t>
      </w:r>
      <w:r w:rsidR="001F5C49" w:rsidRPr="008D5B13">
        <w:rPr>
          <w:i/>
          <w:iCs/>
          <w:noProof/>
          <w:sz w:val="22"/>
          <w:szCs w:val="22"/>
        </w:rPr>
        <w:t>Regulamentul-cadru privind studiile universitare de doctorat</w:t>
      </w:r>
      <w:r w:rsidR="001D3B57">
        <w:rPr>
          <w:i/>
          <w:iCs/>
          <w:noProof/>
          <w:sz w:val="22"/>
          <w:szCs w:val="22"/>
        </w:rPr>
        <w:t>, cu modificările și completările ulterioare</w:t>
      </w:r>
      <w:r w:rsidR="005F3C37">
        <w:rPr>
          <w:i/>
          <w:iCs/>
          <w:noProof/>
          <w:sz w:val="22"/>
          <w:szCs w:val="22"/>
        </w:rPr>
        <w:t>.</w:t>
      </w:r>
      <w:r w:rsidR="001F5C49" w:rsidRPr="008D5B13">
        <w:rPr>
          <w:i/>
          <w:iCs/>
          <w:noProof/>
          <w:sz w:val="22"/>
          <w:szCs w:val="22"/>
        </w:rPr>
        <w:t xml:space="preserve"> </w:t>
      </w:r>
    </w:p>
    <w:p w14:paraId="777E271C" w14:textId="77777777" w:rsidR="00596F3A" w:rsidRPr="003A3CB1" w:rsidRDefault="00596F3A" w:rsidP="00596F3A">
      <w:pPr>
        <w:pStyle w:val="Heading1"/>
        <w:shd w:val="clear" w:color="auto" w:fill="FFFFFF"/>
        <w:spacing w:line="240" w:lineRule="atLeast"/>
        <w:textAlignment w:val="baseline"/>
        <w:rPr>
          <w:rFonts w:ascii="Times New Roman" w:hAnsi="Times New Roman"/>
          <w:bCs/>
          <w:sz w:val="18"/>
          <w:szCs w:val="12"/>
          <w:u w:val="none"/>
        </w:rPr>
      </w:pPr>
    </w:p>
    <w:p w14:paraId="0950B836" w14:textId="3B6485F6" w:rsidR="00596F3A" w:rsidRPr="003A3CB1" w:rsidRDefault="00596F3A" w:rsidP="00596F3A">
      <w:pPr>
        <w:pStyle w:val="Heading1"/>
        <w:shd w:val="clear" w:color="auto" w:fill="FFFFFF"/>
        <w:spacing w:line="240" w:lineRule="atLeast"/>
        <w:textAlignment w:val="baseline"/>
        <w:rPr>
          <w:rFonts w:ascii="Times New Roman" w:hAnsi="Times New Roman"/>
          <w:bCs/>
          <w:sz w:val="22"/>
          <w:szCs w:val="22"/>
          <w:u w:val="none"/>
        </w:rPr>
      </w:pPr>
      <w:r w:rsidRPr="003A3CB1">
        <w:rPr>
          <w:rFonts w:ascii="Times New Roman" w:hAnsi="Times New Roman"/>
          <w:bCs/>
          <w:sz w:val="22"/>
          <w:szCs w:val="22"/>
          <w:u w:val="none"/>
        </w:rPr>
        <w:t xml:space="preserve">INFORMARE PRIVIND CONFIDENŢIALITATEA DATELOR CU CARACTER PERSONAL </w:t>
      </w:r>
    </w:p>
    <w:p w14:paraId="78B7B167" w14:textId="77777777" w:rsidR="00596F3A" w:rsidRPr="003A3CB1" w:rsidRDefault="00596F3A" w:rsidP="00596F3A">
      <w:pPr>
        <w:rPr>
          <w:sz w:val="22"/>
          <w:szCs w:val="22"/>
        </w:rPr>
      </w:pPr>
    </w:p>
    <w:p w14:paraId="3A1DA8B1" w14:textId="77777777" w:rsidR="00596F3A" w:rsidRPr="003A3CB1" w:rsidRDefault="00596F3A" w:rsidP="00596F3A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val="en-GB" w:eastAsia="en-GB"/>
        </w:rPr>
      </w:pPr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Conform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Regulamentului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UE 679/2016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privind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protecţia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persoanelor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fizice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ceea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priveşte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prelucrarea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datelor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cu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caracter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personal,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Universitatea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din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București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este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un operator de date. </w:t>
      </w:r>
    </w:p>
    <w:p w14:paraId="1EDD53E9" w14:textId="77777777" w:rsidR="00596F3A" w:rsidRPr="003A3CB1" w:rsidRDefault="00596F3A" w:rsidP="00596F3A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  <w:lang w:val="en-GB" w:eastAsia="en-GB"/>
        </w:rPr>
      </w:pPr>
    </w:p>
    <w:p w14:paraId="2BE8E1AB" w14:textId="77777777" w:rsidR="00596F3A" w:rsidRPr="003A3CB1" w:rsidRDefault="00596F3A" w:rsidP="00596F3A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  <w:lang w:val="en-GB" w:eastAsia="en-GB"/>
        </w:rPr>
      </w:pP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Informațiile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natură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personală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din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categoriile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identitate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, contact,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educație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experiență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profesională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etc. sunt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furnizate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Universității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din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București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către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un student doctorand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pentru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gestionarea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programelor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doctorat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organizate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facultățile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din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cadrul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Universității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din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București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.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Sunteţi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obligat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(ă)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furnizaţi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aceste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date cu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caracter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personal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pentru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îndeplinirea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scopului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menţionat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anterior,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iar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refuzul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furnizării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acestor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date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poate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duce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la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dificultăţi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sau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la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imposibilitatea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finalizării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programului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doctorat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. </w:t>
      </w:r>
    </w:p>
    <w:p w14:paraId="202636AA" w14:textId="77777777" w:rsidR="00596F3A" w:rsidRPr="003A3CB1" w:rsidRDefault="00596F3A" w:rsidP="00596F3A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  <w:lang w:val="en-GB" w:eastAsia="en-GB"/>
        </w:rPr>
      </w:pPr>
    </w:p>
    <w:p w14:paraId="750BCD8E" w14:textId="1BEC4265" w:rsidR="00596F3A" w:rsidRPr="009D787F" w:rsidRDefault="00596F3A" w:rsidP="00596F3A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  <w:lang w:val="en-GB" w:eastAsia="en-GB"/>
        </w:rPr>
      </w:pPr>
      <w:proofErr w:type="spellStart"/>
      <w:r w:rsidRPr="009D787F">
        <w:rPr>
          <w:i/>
          <w:iCs/>
          <w:color w:val="000000"/>
          <w:sz w:val="22"/>
          <w:szCs w:val="22"/>
          <w:lang w:val="en-GB" w:eastAsia="en-GB"/>
        </w:rPr>
        <w:t>Informaţiile</w:t>
      </w:r>
      <w:proofErr w:type="spellEnd"/>
      <w:r w:rsidRPr="009D787F">
        <w:rPr>
          <w:i/>
          <w:iCs/>
          <w:color w:val="000000"/>
          <w:sz w:val="22"/>
          <w:szCs w:val="22"/>
          <w:lang w:val="en-GB" w:eastAsia="en-GB"/>
        </w:rPr>
        <w:t xml:space="preserve"> sunt </w:t>
      </w:r>
      <w:proofErr w:type="spellStart"/>
      <w:r w:rsidRPr="009D787F">
        <w:rPr>
          <w:i/>
          <w:iCs/>
          <w:color w:val="000000"/>
          <w:sz w:val="22"/>
          <w:szCs w:val="22"/>
          <w:lang w:val="en-GB" w:eastAsia="en-GB"/>
        </w:rPr>
        <w:t>prelucrate</w:t>
      </w:r>
      <w:proofErr w:type="spellEnd"/>
      <w:r w:rsidRPr="009D787F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D787F">
        <w:rPr>
          <w:i/>
          <w:iCs/>
          <w:color w:val="000000"/>
          <w:sz w:val="22"/>
          <w:szCs w:val="22"/>
          <w:lang w:val="en-GB" w:eastAsia="en-GB"/>
        </w:rPr>
        <w:t>în</w:t>
      </w:r>
      <w:proofErr w:type="spellEnd"/>
      <w:r w:rsidRPr="009D787F">
        <w:rPr>
          <w:i/>
          <w:iCs/>
          <w:color w:val="000000"/>
          <w:sz w:val="22"/>
          <w:szCs w:val="22"/>
          <w:lang w:val="en-GB" w:eastAsia="en-GB"/>
        </w:rPr>
        <w:t xml:space="preserve"> mod legal </w:t>
      </w:r>
      <w:proofErr w:type="spellStart"/>
      <w:r w:rsidRPr="009D787F">
        <w:rPr>
          <w:i/>
          <w:iCs/>
          <w:color w:val="000000"/>
          <w:sz w:val="22"/>
          <w:szCs w:val="22"/>
          <w:lang w:val="en-GB" w:eastAsia="en-GB"/>
        </w:rPr>
        <w:t>în</w:t>
      </w:r>
      <w:proofErr w:type="spellEnd"/>
      <w:r w:rsidRPr="009D787F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9D787F">
        <w:rPr>
          <w:i/>
          <w:iCs/>
          <w:color w:val="000000"/>
          <w:sz w:val="22"/>
          <w:szCs w:val="22"/>
          <w:lang w:val="en-GB" w:eastAsia="en-GB"/>
        </w:rPr>
        <w:t>conformitate</w:t>
      </w:r>
      <w:proofErr w:type="spellEnd"/>
      <w:r w:rsidRPr="009D787F">
        <w:rPr>
          <w:i/>
          <w:iCs/>
          <w:color w:val="000000"/>
          <w:sz w:val="22"/>
          <w:szCs w:val="22"/>
          <w:lang w:val="en-GB" w:eastAsia="en-GB"/>
        </w:rPr>
        <w:t xml:space="preserve"> cu: </w:t>
      </w:r>
      <w:r w:rsidR="003E3EC2" w:rsidRPr="009D787F">
        <w:rPr>
          <w:i/>
          <w:iCs/>
          <w:noProof/>
          <w:sz w:val="22"/>
          <w:szCs w:val="22"/>
        </w:rPr>
        <w:t>Legea învățământului superior nr. 199/2023, cu modificările și completările ulterioare</w:t>
      </w:r>
      <w:r w:rsidRPr="009D787F">
        <w:rPr>
          <w:i/>
          <w:iCs/>
          <w:color w:val="000000"/>
          <w:sz w:val="22"/>
          <w:szCs w:val="22"/>
          <w:lang w:val="en-GB" w:eastAsia="en-GB"/>
        </w:rPr>
        <w:t xml:space="preserve">, </w:t>
      </w:r>
      <w:r w:rsidR="005F3C37" w:rsidRPr="009D787F">
        <w:rPr>
          <w:i/>
          <w:iCs/>
          <w:noProof/>
          <w:sz w:val="22"/>
          <w:szCs w:val="22"/>
        </w:rPr>
        <w:t>O.M.E. nr. 3020/8 ianuarie 2024 pentru aprobarea Regulamentul-cadru privind studiile universitare de doctorat</w:t>
      </w:r>
      <w:r w:rsidR="007E784E" w:rsidRPr="009D787F">
        <w:rPr>
          <w:i/>
          <w:iCs/>
          <w:noProof/>
          <w:sz w:val="22"/>
          <w:szCs w:val="22"/>
        </w:rPr>
        <w:t>,</w:t>
      </w:r>
      <w:r w:rsidR="006F76FA" w:rsidRPr="006F76FA">
        <w:rPr>
          <w:i/>
          <w:iCs/>
          <w:noProof/>
          <w:sz w:val="22"/>
          <w:szCs w:val="22"/>
        </w:rPr>
        <w:t xml:space="preserve"> </w:t>
      </w:r>
      <w:r w:rsidR="006F76FA" w:rsidRPr="009D787F">
        <w:rPr>
          <w:i/>
          <w:iCs/>
          <w:noProof/>
          <w:sz w:val="22"/>
          <w:szCs w:val="22"/>
        </w:rPr>
        <w:t>cu modificările și completările ulterioare</w:t>
      </w:r>
      <w:r w:rsidR="007E784E" w:rsidRPr="009D787F">
        <w:rPr>
          <w:i/>
          <w:iCs/>
          <w:noProof/>
          <w:sz w:val="22"/>
          <w:szCs w:val="22"/>
        </w:rPr>
        <w:t xml:space="preserve"> Regulamentul de organizare și desfășurare a programelor de studii universitare de doctorat în Universitatea din București 2024</w:t>
      </w:r>
      <w:r w:rsidR="006F76FA">
        <w:rPr>
          <w:i/>
          <w:iCs/>
          <w:noProof/>
          <w:sz w:val="22"/>
          <w:szCs w:val="22"/>
        </w:rPr>
        <w:t>,</w:t>
      </w:r>
      <w:r w:rsidR="006F76FA" w:rsidRPr="006F76FA">
        <w:rPr>
          <w:i/>
          <w:iCs/>
          <w:noProof/>
          <w:sz w:val="22"/>
          <w:szCs w:val="22"/>
        </w:rPr>
        <w:t xml:space="preserve"> </w:t>
      </w:r>
      <w:r w:rsidR="006F76FA" w:rsidRPr="009D787F">
        <w:rPr>
          <w:i/>
          <w:iCs/>
          <w:noProof/>
          <w:sz w:val="22"/>
          <w:szCs w:val="22"/>
        </w:rPr>
        <w:t>cu modificările și completările ulterioare</w:t>
      </w:r>
      <w:r w:rsidR="006F76FA">
        <w:rPr>
          <w:i/>
          <w:iCs/>
          <w:noProof/>
          <w:sz w:val="22"/>
          <w:szCs w:val="22"/>
        </w:rPr>
        <w:t>,</w:t>
      </w:r>
      <w:r w:rsidR="007E784E" w:rsidRPr="009D787F">
        <w:rPr>
          <w:i/>
          <w:iCs/>
          <w:noProof/>
          <w:sz w:val="22"/>
          <w:szCs w:val="22"/>
        </w:rPr>
        <w:t xml:space="preserve"> </w:t>
      </w:r>
      <w:r w:rsidRPr="009D787F">
        <w:rPr>
          <w:i/>
          <w:iCs/>
          <w:color w:val="000000"/>
          <w:sz w:val="22"/>
          <w:szCs w:val="22"/>
          <w:lang w:val="en-GB" w:eastAsia="en-GB"/>
        </w:rPr>
        <w:t>etc.</w:t>
      </w:r>
    </w:p>
    <w:p w14:paraId="60D9AA75" w14:textId="77777777" w:rsidR="00596F3A" w:rsidRPr="003A3CB1" w:rsidRDefault="00596F3A" w:rsidP="00596F3A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  <w:lang w:val="en-GB" w:eastAsia="en-GB"/>
        </w:rPr>
      </w:pPr>
    </w:p>
    <w:p w14:paraId="196D3DAC" w14:textId="3162FBE5" w:rsidR="00596F3A" w:rsidRPr="003A3CB1" w:rsidRDefault="00596F3A" w:rsidP="00596F3A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  <w:lang w:val="en-GB" w:eastAsia="en-GB"/>
        </w:rPr>
      </w:pPr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Din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punct</w:t>
      </w:r>
      <w:proofErr w:type="spellEnd"/>
      <w:r w:rsidRPr="003A3CB1">
        <w:rPr>
          <w:i/>
          <w:iCs/>
          <w:color w:val="000000"/>
          <w:sz w:val="22"/>
          <w:szCs w:val="22"/>
          <w:lang w:eastAsia="en-GB"/>
        </w:rPr>
        <w:t>ul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vedere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al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Regulamentul</w:t>
      </w:r>
      <w:proofErr w:type="spellEnd"/>
      <w:r w:rsidRPr="003A3CB1">
        <w:rPr>
          <w:i/>
          <w:iCs/>
          <w:color w:val="000000"/>
          <w:sz w:val="22"/>
          <w:szCs w:val="22"/>
          <w:lang w:eastAsia="en-GB"/>
        </w:rPr>
        <w:t>ui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(UE) 679/2016,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prelucrarea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datelor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cu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caracter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personal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îndeplinește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una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dintre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următoarele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condiții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: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prelucrarea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este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necesară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pentru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executarea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unui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contract la care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persoana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vizată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este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parte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;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prelucrarea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este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necesară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vederea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îndeplinirii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unei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obligații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legale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care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revine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operatorului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sau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prelucrarea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este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necesară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pentru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îndeplinirea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unei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sarcini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care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servește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unui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interes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public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sau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care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rezultă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din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exercitarea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autorității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publice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cu care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este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învestit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operatorul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>.</w:t>
      </w:r>
    </w:p>
    <w:p w14:paraId="0EE3A9EF" w14:textId="77777777" w:rsidR="00596F3A" w:rsidRPr="003A3CB1" w:rsidRDefault="00596F3A" w:rsidP="00596F3A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  <w:lang w:val="en-GB" w:eastAsia="en-GB"/>
        </w:rPr>
      </w:pPr>
    </w:p>
    <w:p w14:paraId="4EFADD03" w14:textId="77777777" w:rsidR="00596F3A" w:rsidRDefault="00596F3A" w:rsidP="00596F3A">
      <w:pPr>
        <w:shd w:val="clear" w:color="auto" w:fill="FFFFFF"/>
        <w:jc w:val="both"/>
        <w:textAlignment w:val="baseline"/>
        <w:rPr>
          <w:i/>
          <w:iCs/>
          <w:color w:val="000000"/>
          <w:sz w:val="22"/>
          <w:szCs w:val="22"/>
          <w:lang w:val="en-GB" w:eastAsia="en-GB"/>
        </w:rPr>
      </w:pP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Informaţiile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colectate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despre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dumneavoastră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sunt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păstrate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formă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scrisă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și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/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sau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formă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electronică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. Ne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asigurăm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informaţiile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pe care le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deținem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sunt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păstrate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locaţii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sigure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, cu un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nivel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securitate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adecvat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și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cu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accesul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permis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doar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personalului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autorizat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>.</w:t>
      </w:r>
    </w:p>
    <w:p w14:paraId="264EA029" w14:textId="77777777" w:rsidR="005F3C37" w:rsidRPr="003A3CB1" w:rsidRDefault="005F3C37" w:rsidP="00596F3A">
      <w:pPr>
        <w:shd w:val="clear" w:color="auto" w:fill="FFFFFF"/>
        <w:jc w:val="both"/>
        <w:textAlignment w:val="baseline"/>
        <w:rPr>
          <w:i/>
          <w:iCs/>
          <w:color w:val="000000"/>
          <w:sz w:val="22"/>
          <w:szCs w:val="22"/>
          <w:lang w:val="en-GB" w:eastAsia="en-GB"/>
        </w:rPr>
      </w:pPr>
    </w:p>
    <w:p w14:paraId="08FD95DC" w14:textId="03A688FA" w:rsidR="00596F3A" w:rsidRPr="003A3CB1" w:rsidRDefault="00596F3A" w:rsidP="00596F3A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  <w:lang w:val="en-GB" w:eastAsia="en-GB"/>
        </w:rPr>
      </w:pP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măsura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permisă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legislaţia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privind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protecţia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datelor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pentru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a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ne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îndeplini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obligaţiile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contractuale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și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legale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transmitem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datele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dumneavoastră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personale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către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autorităţi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naţionale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,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furnizori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servicii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etc.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acest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moment,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destinatarii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informaţiilor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cu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caracter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personal sunt: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Ministerul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Educaţiei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>, C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>N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>A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>T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>D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>C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>U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/ U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>E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>F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>I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>S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>C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>D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>I</w:t>
      </w:r>
      <w:r w:rsidRPr="003A3CB1">
        <w:rPr>
          <w:i/>
          <w:iCs/>
          <w:color w:val="000000"/>
          <w:sz w:val="22"/>
          <w:szCs w:val="22"/>
          <w:lang w:eastAsia="en-GB"/>
        </w:rPr>
        <w:t>.</w:t>
      </w:r>
      <w:r w:rsidR="00B22386">
        <w:rPr>
          <w:i/>
          <w:iCs/>
          <w:color w:val="000000"/>
          <w:sz w:val="22"/>
          <w:szCs w:val="22"/>
          <w:lang w:eastAsia="en-GB"/>
        </w:rPr>
        <w:t>, ARACIS</w:t>
      </w:r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etc.</w:t>
      </w:r>
    </w:p>
    <w:p w14:paraId="036ABD44" w14:textId="77777777" w:rsidR="00596F3A" w:rsidRPr="003A3CB1" w:rsidRDefault="00596F3A" w:rsidP="00596F3A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  <w:lang w:val="en-GB" w:eastAsia="en-GB"/>
        </w:rPr>
      </w:pPr>
    </w:p>
    <w:p w14:paraId="30EB90DA" w14:textId="77777777" w:rsidR="00596F3A" w:rsidRPr="003A3CB1" w:rsidRDefault="00596F3A" w:rsidP="00596F3A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  <w:lang w:val="en-GB" w:eastAsia="en-GB"/>
        </w:rPr>
      </w:pP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Dacă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doriţi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faceţi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o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solicitare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temeiul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Regulamentului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UE 679/2016,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pentru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a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putea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vă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răspundem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într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-un mod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eficient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va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trebui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ne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furnizați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informaţii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pe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baza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cărora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stabilim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identitatea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dumneavoastră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și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indicații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privind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datele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pe care le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solicitați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. </w:t>
      </w:r>
    </w:p>
    <w:p w14:paraId="5820C90B" w14:textId="77777777" w:rsidR="00596F3A" w:rsidRPr="003A3CB1" w:rsidRDefault="00596F3A" w:rsidP="00596F3A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  <w:lang w:val="en-GB" w:eastAsia="en-GB"/>
        </w:rPr>
      </w:pPr>
    </w:p>
    <w:p w14:paraId="7CCDA0A1" w14:textId="77777777" w:rsidR="00596F3A" w:rsidRPr="003A3CB1" w:rsidRDefault="00596F3A" w:rsidP="009D787F">
      <w:pPr>
        <w:jc w:val="both"/>
        <w:rPr>
          <w:sz w:val="24"/>
          <w:szCs w:val="24"/>
        </w:rPr>
      </w:pP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Informarea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detaliată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privind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prelucrările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de date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desfășurate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ȋn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cazul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studenților</w:t>
      </w:r>
      <w:proofErr w:type="spellEnd"/>
      <w:r w:rsidRPr="003A3CB1">
        <w:rPr>
          <w:i/>
          <w:iCs/>
          <w:color w:val="000000"/>
          <w:sz w:val="22"/>
          <w:szCs w:val="22"/>
          <w:lang w:eastAsia="en-GB"/>
        </w:rPr>
        <w:t>-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doctoranzi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este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disponibilă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pe site-ul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Universităţii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din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București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la </w:t>
      </w:r>
      <w:proofErr w:type="spellStart"/>
      <w:r w:rsidRPr="003A3CB1">
        <w:rPr>
          <w:i/>
          <w:iCs/>
          <w:color w:val="000000"/>
          <w:sz w:val="22"/>
          <w:szCs w:val="22"/>
          <w:lang w:val="en-GB" w:eastAsia="en-GB"/>
        </w:rPr>
        <w:t>adresa</w:t>
      </w:r>
      <w:proofErr w:type="spellEnd"/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</w:t>
      </w:r>
      <w:hyperlink r:id="rId9" w:history="1">
        <w:r w:rsidRPr="003A3CB1">
          <w:rPr>
            <w:rStyle w:val="Hyperlink"/>
            <w:i/>
            <w:iCs/>
            <w:sz w:val="22"/>
            <w:szCs w:val="22"/>
            <w:lang w:val="en-GB" w:eastAsia="en-GB"/>
          </w:rPr>
          <w:t>www.unibuc.ro/protectia-datelor/</w:t>
        </w:r>
      </w:hyperlink>
      <w:r w:rsidRPr="003A3CB1">
        <w:rPr>
          <w:i/>
          <w:iCs/>
          <w:color w:val="000000"/>
          <w:sz w:val="22"/>
          <w:szCs w:val="22"/>
          <w:lang w:val="en-GB" w:eastAsia="en-GB"/>
        </w:rPr>
        <w:t xml:space="preserve"> . </w:t>
      </w:r>
    </w:p>
    <w:p w14:paraId="7798476E" w14:textId="77777777" w:rsidR="00596F3A" w:rsidRPr="003A3CB1" w:rsidRDefault="00596F3A" w:rsidP="00596F3A">
      <w:pPr>
        <w:ind w:left="2832" w:firstLine="708"/>
        <w:rPr>
          <w:sz w:val="24"/>
          <w:szCs w:val="24"/>
        </w:rPr>
      </w:pPr>
    </w:p>
    <w:p w14:paraId="27F94C69" w14:textId="77777777" w:rsidR="00596F3A" w:rsidRPr="003A3CB1" w:rsidRDefault="00596F3A" w:rsidP="00596F3A">
      <w:pPr>
        <w:ind w:left="2832" w:firstLine="708"/>
        <w:rPr>
          <w:sz w:val="24"/>
          <w:szCs w:val="24"/>
        </w:rPr>
      </w:pPr>
    </w:p>
    <w:p w14:paraId="21F51EF4" w14:textId="77777777" w:rsidR="00596F3A" w:rsidRPr="003A3CB1" w:rsidRDefault="00596F3A" w:rsidP="00596F3A">
      <w:pPr>
        <w:ind w:left="2832" w:firstLine="708"/>
        <w:rPr>
          <w:sz w:val="24"/>
          <w:szCs w:val="24"/>
        </w:rPr>
      </w:pPr>
    </w:p>
    <w:p w14:paraId="53B14311" w14:textId="77777777" w:rsidR="00596F3A" w:rsidRPr="003A3CB1" w:rsidRDefault="00596F3A" w:rsidP="00596F3A">
      <w:pPr>
        <w:ind w:left="2832" w:firstLine="708"/>
        <w:rPr>
          <w:sz w:val="24"/>
          <w:szCs w:val="24"/>
        </w:rPr>
      </w:pPr>
    </w:p>
    <w:p w14:paraId="5266C781" w14:textId="77777777" w:rsidR="00596F3A" w:rsidRPr="003A3CB1" w:rsidRDefault="00596F3A" w:rsidP="00596F3A">
      <w:pPr>
        <w:ind w:left="2832" w:firstLine="708"/>
        <w:rPr>
          <w:sz w:val="24"/>
          <w:szCs w:val="24"/>
        </w:rPr>
      </w:pPr>
    </w:p>
    <w:p w14:paraId="4C008205" w14:textId="77777777" w:rsidR="00596F3A" w:rsidRPr="003A3CB1" w:rsidRDefault="00596F3A" w:rsidP="00596F3A">
      <w:pPr>
        <w:ind w:left="2832" w:firstLine="708"/>
        <w:rPr>
          <w:sz w:val="24"/>
          <w:szCs w:val="24"/>
        </w:rPr>
      </w:pPr>
    </w:p>
    <w:p w14:paraId="4A88D1B5" w14:textId="77777777" w:rsidR="00596F3A" w:rsidRPr="003A3CB1" w:rsidRDefault="00596F3A" w:rsidP="00596F3A">
      <w:pPr>
        <w:ind w:left="2832" w:firstLine="708"/>
        <w:rPr>
          <w:sz w:val="24"/>
          <w:szCs w:val="24"/>
        </w:rPr>
      </w:pPr>
    </w:p>
    <w:p w14:paraId="74F27150" w14:textId="62A60952" w:rsidR="00585415" w:rsidRPr="00D049AE" w:rsidRDefault="00585415" w:rsidP="00D049AE">
      <w:pPr>
        <w:rPr>
          <w:sz w:val="24"/>
          <w:szCs w:val="24"/>
        </w:rPr>
      </w:pPr>
    </w:p>
    <w:sectPr w:rsidR="00585415" w:rsidRPr="00D049AE" w:rsidSect="00BB3A2A">
      <w:headerReference w:type="even" r:id="rId10"/>
      <w:footerReference w:type="even" r:id="rId11"/>
      <w:footerReference w:type="default" r:id="rId12"/>
      <w:headerReference w:type="first" r:id="rId13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0EE6F" w14:textId="77777777" w:rsidR="00CF0FA3" w:rsidRDefault="00CF0FA3" w:rsidP="00596F3A">
      <w:r>
        <w:separator/>
      </w:r>
    </w:p>
  </w:endnote>
  <w:endnote w:type="continuationSeparator" w:id="0">
    <w:p w14:paraId="29F0ACC0" w14:textId="77777777" w:rsidR="00CF0FA3" w:rsidRDefault="00CF0FA3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FF730" w14:textId="77777777" w:rsidR="00CF0FA3" w:rsidRDefault="00CF0FA3" w:rsidP="00596F3A">
      <w:r>
        <w:separator/>
      </w:r>
    </w:p>
  </w:footnote>
  <w:footnote w:type="continuationSeparator" w:id="0">
    <w:p w14:paraId="4F06B965" w14:textId="77777777" w:rsidR="00CF0FA3" w:rsidRDefault="00CF0FA3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90086"/>
    <w:rsid w:val="0019561E"/>
    <w:rsid w:val="0019565D"/>
    <w:rsid w:val="00196F76"/>
    <w:rsid w:val="00197A43"/>
    <w:rsid w:val="00197FA8"/>
    <w:rsid w:val="001A19CD"/>
    <w:rsid w:val="001A2DC4"/>
    <w:rsid w:val="001A55AE"/>
    <w:rsid w:val="001A6323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361C"/>
    <w:rsid w:val="00333C6A"/>
    <w:rsid w:val="00335DBF"/>
    <w:rsid w:val="003361EE"/>
    <w:rsid w:val="0033710E"/>
    <w:rsid w:val="00343533"/>
    <w:rsid w:val="00345D09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A0F85"/>
    <w:rsid w:val="003A1D6A"/>
    <w:rsid w:val="003A3CB1"/>
    <w:rsid w:val="003C65B4"/>
    <w:rsid w:val="003E073B"/>
    <w:rsid w:val="003E094A"/>
    <w:rsid w:val="003E3EC2"/>
    <w:rsid w:val="003F2386"/>
    <w:rsid w:val="003F56B1"/>
    <w:rsid w:val="003F7124"/>
    <w:rsid w:val="004023F7"/>
    <w:rsid w:val="00402FD6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5038"/>
    <w:rsid w:val="00456376"/>
    <w:rsid w:val="0046307E"/>
    <w:rsid w:val="00466381"/>
    <w:rsid w:val="0046718A"/>
    <w:rsid w:val="00473448"/>
    <w:rsid w:val="00476887"/>
    <w:rsid w:val="00482D99"/>
    <w:rsid w:val="00483C0C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4C47"/>
    <w:rsid w:val="004C57AB"/>
    <w:rsid w:val="004C6C2C"/>
    <w:rsid w:val="004D2DDA"/>
    <w:rsid w:val="004E36CF"/>
    <w:rsid w:val="004E3AF8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79B4"/>
    <w:rsid w:val="0053066F"/>
    <w:rsid w:val="0053136B"/>
    <w:rsid w:val="005317E9"/>
    <w:rsid w:val="005322A3"/>
    <w:rsid w:val="00537D48"/>
    <w:rsid w:val="00537F92"/>
    <w:rsid w:val="00544984"/>
    <w:rsid w:val="00546146"/>
    <w:rsid w:val="00546D9C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629"/>
    <w:rsid w:val="00580084"/>
    <w:rsid w:val="00581B15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601903"/>
    <w:rsid w:val="00607885"/>
    <w:rsid w:val="006101E0"/>
    <w:rsid w:val="00611278"/>
    <w:rsid w:val="00611673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45E"/>
    <w:rsid w:val="00760726"/>
    <w:rsid w:val="0076079B"/>
    <w:rsid w:val="00764117"/>
    <w:rsid w:val="0076586C"/>
    <w:rsid w:val="007667CF"/>
    <w:rsid w:val="00770664"/>
    <w:rsid w:val="007725BA"/>
    <w:rsid w:val="00781F36"/>
    <w:rsid w:val="00786821"/>
    <w:rsid w:val="00790DAA"/>
    <w:rsid w:val="00791680"/>
    <w:rsid w:val="00793465"/>
    <w:rsid w:val="00794437"/>
    <w:rsid w:val="00796A9E"/>
    <w:rsid w:val="007A0FA4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54036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734AA"/>
    <w:rsid w:val="00A8164B"/>
    <w:rsid w:val="00A868BD"/>
    <w:rsid w:val="00A9001B"/>
    <w:rsid w:val="00A91F7A"/>
    <w:rsid w:val="00A97E74"/>
    <w:rsid w:val="00AA5577"/>
    <w:rsid w:val="00AA6420"/>
    <w:rsid w:val="00AB1215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386"/>
    <w:rsid w:val="00B35136"/>
    <w:rsid w:val="00B37C32"/>
    <w:rsid w:val="00B454E0"/>
    <w:rsid w:val="00B532C6"/>
    <w:rsid w:val="00B5555C"/>
    <w:rsid w:val="00B625A1"/>
    <w:rsid w:val="00B62D06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65A"/>
    <w:rsid w:val="00BF5F0A"/>
    <w:rsid w:val="00BF796D"/>
    <w:rsid w:val="00C018AF"/>
    <w:rsid w:val="00C046E5"/>
    <w:rsid w:val="00C1218D"/>
    <w:rsid w:val="00C220C3"/>
    <w:rsid w:val="00C33623"/>
    <w:rsid w:val="00C33CC6"/>
    <w:rsid w:val="00C33E67"/>
    <w:rsid w:val="00C35BEE"/>
    <w:rsid w:val="00C43880"/>
    <w:rsid w:val="00C46358"/>
    <w:rsid w:val="00C470D5"/>
    <w:rsid w:val="00C512A2"/>
    <w:rsid w:val="00C55D32"/>
    <w:rsid w:val="00C64A90"/>
    <w:rsid w:val="00C7011A"/>
    <w:rsid w:val="00C706AB"/>
    <w:rsid w:val="00C73AD9"/>
    <w:rsid w:val="00C75FFF"/>
    <w:rsid w:val="00C77E16"/>
    <w:rsid w:val="00C81491"/>
    <w:rsid w:val="00C81AA9"/>
    <w:rsid w:val="00C83609"/>
    <w:rsid w:val="00C84C4F"/>
    <w:rsid w:val="00C84D7E"/>
    <w:rsid w:val="00C914A7"/>
    <w:rsid w:val="00C91CB0"/>
    <w:rsid w:val="00C9302D"/>
    <w:rsid w:val="00C9646F"/>
    <w:rsid w:val="00CA00CD"/>
    <w:rsid w:val="00CA081C"/>
    <w:rsid w:val="00CA5090"/>
    <w:rsid w:val="00CB3852"/>
    <w:rsid w:val="00CB4EDF"/>
    <w:rsid w:val="00CC2E2B"/>
    <w:rsid w:val="00CC330F"/>
    <w:rsid w:val="00CC5916"/>
    <w:rsid w:val="00CD6C71"/>
    <w:rsid w:val="00CE074A"/>
    <w:rsid w:val="00CE284A"/>
    <w:rsid w:val="00CE3AA9"/>
    <w:rsid w:val="00CE598C"/>
    <w:rsid w:val="00CF0FA3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9AE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39C5"/>
    <w:rsid w:val="00D6601B"/>
    <w:rsid w:val="00D73F05"/>
    <w:rsid w:val="00D80570"/>
    <w:rsid w:val="00D8097D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42BD"/>
    <w:rsid w:val="00F25738"/>
    <w:rsid w:val="00F33DB9"/>
    <w:rsid w:val="00F35637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12EA"/>
    <w:rsid w:val="00FD2CF6"/>
    <w:rsid w:val="00FD5CA0"/>
    <w:rsid w:val="00FD6288"/>
    <w:rsid w:val="00FD7AF1"/>
    <w:rsid w:val="00FE2328"/>
    <w:rsid w:val="00FE6B11"/>
    <w:rsid w:val="00FF0440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ibuc.ro/protectia-datelo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4</cp:revision>
  <cp:lastPrinted>2025-05-05T13:38:00Z</cp:lastPrinted>
  <dcterms:created xsi:type="dcterms:W3CDTF">2025-05-23T08:08:00Z</dcterms:created>
  <dcterms:modified xsi:type="dcterms:W3CDTF">2025-06-17T10:42:00Z</dcterms:modified>
</cp:coreProperties>
</file>